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ED0" w:rsidRDefault="00654ED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《</w:t>
      </w:r>
      <w:r w:rsidRPr="00CF5E7D">
        <w:rPr>
          <w:rFonts w:ascii="宋体" w:hAnsi="宋体" w:hint="eastAsia"/>
          <w:szCs w:val="21"/>
        </w:rPr>
        <w:t>保障农民工工资支付条例</w:t>
      </w:r>
      <w:r>
        <w:rPr>
          <w:rFonts w:ascii="宋体" w:hAnsi="宋体" w:hint="eastAsia"/>
          <w:szCs w:val="21"/>
        </w:rPr>
        <w:t>》（</w:t>
      </w:r>
      <w:r w:rsidRPr="00CF5E7D">
        <w:rPr>
          <w:rFonts w:ascii="宋体" w:hAnsi="宋体" w:hint="eastAsia"/>
          <w:szCs w:val="21"/>
        </w:rPr>
        <w:t>中华人民共和国国务院令第724号</w:t>
      </w:r>
      <w:r>
        <w:rPr>
          <w:rFonts w:ascii="宋体" w:hAnsi="宋体" w:hint="eastAsia"/>
          <w:szCs w:val="21"/>
        </w:rPr>
        <w:t>）</w:t>
      </w:r>
    </w:p>
    <w:p w:rsidR="00E66DA9" w:rsidRDefault="00654ED0">
      <w:r>
        <w:rPr>
          <w:rFonts w:ascii="宋体" w:hAnsi="宋体" w:hint="eastAsia"/>
          <w:szCs w:val="21"/>
        </w:rPr>
        <w:t>链接地址</w:t>
      </w:r>
      <w:r w:rsidRPr="00654ED0">
        <w:t>http://www.gov.cn/zhengce/content/2020-01/07/content_5467278.htm</w:t>
      </w:r>
    </w:p>
    <w:sectPr w:rsidR="00E66DA9" w:rsidSect="001517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54ED0"/>
    <w:rsid w:val="00151716"/>
    <w:rsid w:val="005000E4"/>
    <w:rsid w:val="00654ED0"/>
    <w:rsid w:val="00666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7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2020-05-21T08:22:00Z</dcterms:created>
  <dcterms:modified xsi:type="dcterms:W3CDTF">2020-05-21T08:23:00Z</dcterms:modified>
</cp:coreProperties>
</file>